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DED4" w14:textId="77777777" w:rsidR="00C25BD1" w:rsidRPr="00722721" w:rsidRDefault="00C25BD1" w:rsidP="00C25BD1">
      <w:pPr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Numbered item</w:t>
      </w:r>
      <w:r>
        <w:rPr>
          <w:rFonts w:asciiTheme="majorHAnsi" w:eastAsia="Calibri" w:hAnsiTheme="majorHAnsi" w:cstheme="majorHAnsi"/>
        </w:rPr>
        <w:t>s</w:t>
      </w:r>
      <w:r w:rsidRPr="00722721">
        <w:rPr>
          <w:rFonts w:asciiTheme="majorHAnsi" w:eastAsia="Calibri" w:hAnsiTheme="majorHAnsi" w:cstheme="majorHAnsi"/>
        </w:rPr>
        <w:t xml:space="preserve"> are broad program goals.  Lettered items are </w:t>
      </w:r>
      <w:r>
        <w:rPr>
          <w:rFonts w:asciiTheme="majorHAnsi" w:eastAsia="Calibri" w:hAnsiTheme="majorHAnsi" w:cstheme="majorHAnsi"/>
        </w:rPr>
        <w:t xml:space="preserve">learning </w:t>
      </w:r>
      <w:r w:rsidRPr="00722721">
        <w:rPr>
          <w:rFonts w:asciiTheme="majorHAnsi" w:eastAsia="Calibri" w:hAnsiTheme="majorHAnsi" w:cstheme="majorHAnsi"/>
        </w:rPr>
        <w:t>outcomes assessed in courses.</w:t>
      </w:r>
    </w:p>
    <w:p w14:paraId="087048C1" w14:textId="77777777" w:rsidR="00C25BD1" w:rsidRPr="00722721" w:rsidRDefault="00C25BD1" w:rsidP="00C25BD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MANAGING AND PREPARING DATA - Students will collect, prepare, store and manage data to devise solutions to data science tasks.</w:t>
      </w:r>
    </w:p>
    <w:p w14:paraId="56A3D081" w14:textId="77777777" w:rsidR="00C25BD1" w:rsidRPr="00722721" w:rsidRDefault="00C25BD1" w:rsidP="00C25BD1">
      <w:pPr>
        <w:numPr>
          <w:ilvl w:val="1"/>
          <w:numId w:val="3"/>
        </w:numPr>
        <w:spacing w:after="0" w:line="24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 xml:space="preserve">Students will be able to collect, prepare, store and manage data through a data pipeline.  </w:t>
      </w:r>
    </w:p>
    <w:p w14:paraId="6582CE23" w14:textId="77777777" w:rsidR="00C25BD1" w:rsidRPr="00722721" w:rsidRDefault="00C25BD1" w:rsidP="00C25BD1">
      <w:pPr>
        <w:numPr>
          <w:ilvl w:val="1"/>
          <w:numId w:val="3"/>
        </w:numPr>
        <w:spacing w:after="0" w:line="24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Students will be able to manage and use data in various forms, from traditional databases to big data</w:t>
      </w:r>
      <w:r w:rsidRPr="00722721">
        <w:rPr>
          <w:rFonts w:asciiTheme="majorHAnsi" w:eastAsia="Calibri" w:hAnsiTheme="majorHAnsi" w:cstheme="majorHAnsi"/>
          <w:color w:val="000000" w:themeColor="text1"/>
        </w:rPr>
        <w:t>.</w:t>
      </w:r>
      <w:r w:rsidRPr="00722721">
        <w:rPr>
          <w:rFonts w:asciiTheme="majorHAnsi" w:eastAsia="Calibri" w:hAnsiTheme="majorHAnsi" w:cstheme="majorHAnsi"/>
          <w:color w:val="000000" w:themeColor="text1"/>
        </w:rPr>
        <w:tab/>
      </w:r>
    </w:p>
    <w:p w14:paraId="662AF66B" w14:textId="77777777" w:rsidR="00C25BD1" w:rsidRPr="00722721" w:rsidRDefault="00C25BD1" w:rsidP="00C25BD1">
      <w:pPr>
        <w:ind w:left="1152"/>
        <w:rPr>
          <w:rFonts w:asciiTheme="majorHAnsi" w:eastAsia="Calibri" w:hAnsiTheme="majorHAnsi" w:cstheme="majorHAnsi"/>
        </w:rPr>
      </w:pPr>
    </w:p>
    <w:p w14:paraId="193C61AE" w14:textId="77777777" w:rsidR="00C25BD1" w:rsidRPr="00722721" w:rsidRDefault="00C25BD1" w:rsidP="00C25BD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TRANSFORMING DATA INTO INSIGHTS - Students will demonstrate the ability to create actionable insights from data by utilizing databases, programming, statistical analysis, machine learning and optimization.</w:t>
      </w:r>
    </w:p>
    <w:p w14:paraId="3C7C1EE3" w14:textId="77777777" w:rsidR="00C25BD1" w:rsidRPr="00722721" w:rsidRDefault="00C25BD1" w:rsidP="00C25BD1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Students will be able to determine the conditions for when a predictive and prescriptive model is applicable.</w:t>
      </w:r>
    </w:p>
    <w:p w14:paraId="00B9B9AB" w14:textId="77777777" w:rsidR="00C25BD1" w:rsidRPr="00722721" w:rsidRDefault="00C25BD1" w:rsidP="00C25BD1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Students will be able to design and implement algorithms to translate data into actionable insights.</w:t>
      </w:r>
    </w:p>
    <w:p w14:paraId="7014885F" w14:textId="77777777" w:rsidR="00C25BD1" w:rsidRPr="00722721" w:rsidRDefault="00C25BD1" w:rsidP="00C25BD1">
      <w:pPr>
        <w:shd w:val="clear" w:color="auto" w:fill="FFFFFF"/>
        <w:ind w:left="1152"/>
        <w:rPr>
          <w:rFonts w:asciiTheme="majorHAnsi" w:eastAsia="Calibri" w:hAnsiTheme="majorHAnsi" w:cstheme="majorHAnsi"/>
        </w:rPr>
      </w:pPr>
    </w:p>
    <w:p w14:paraId="5EC087A4" w14:textId="77777777" w:rsidR="00C25BD1" w:rsidRPr="00722721" w:rsidRDefault="00C25BD1" w:rsidP="00C25BD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COMMUNICATING SOLUTIONS - Students will effectively deliver data-related information to technical and non-technical audiences through visualizations, written, and oral communication.</w:t>
      </w:r>
    </w:p>
    <w:p w14:paraId="1B208FF2" w14:textId="77777777" w:rsidR="00C25BD1" w:rsidRPr="00722721" w:rsidRDefault="00C25BD1" w:rsidP="00C25BD1">
      <w:pPr>
        <w:numPr>
          <w:ilvl w:val="1"/>
          <w:numId w:val="3"/>
        </w:numPr>
        <w:spacing w:after="0" w:line="24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Students will be able to create, write, and orally communicate technical materials for diverse audiences</w:t>
      </w:r>
    </w:p>
    <w:p w14:paraId="4B3F09EF" w14:textId="77777777" w:rsidR="00C25BD1" w:rsidRPr="00722721" w:rsidRDefault="00C25BD1" w:rsidP="00C25BD1">
      <w:pPr>
        <w:numPr>
          <w:ilvl w:val="1"/>
          <w:numId w:val="3"/>
        </w:numPr>
        <w:spacing w:after="0" w:line="24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Students will be able to help technical and non-technical professionals visualize, explore, interpret, and act on data science findings.</w:t>
      </w:r>
    </w:p>
    <w:p w14:paraId="4C6CF98E" w14:textId="77777777" w:rsidR="00C25BD1" w:rsidRPr="00722721" w:rsidRDefault="00C25BD1" w:rsidP="00C25BD1">
      <w:pPr>
        <w:ind w:left="1152"/>
        <w:rPr>
          <w:rFonts w:asciiTheme="majorHAnsi" w:eastAsia="Calibri" w:hAnsiTheme="majorHAnsi" w:cstheme="majorHAnsi"/>
        </w:rPr>
      </w:pPr>
    </w:p>
    <w:p w14:paraId="0BAE8D5D" w14:textId="77777777" w:rsidR="00C25BD1" w:rsidRPr="00722721" w:rsidRDefault="00C25BD1" w:rsidP="00C25BD1">
      <w:pPr>
        <w:pStyle w:val="ListParagraph"/>
        <w:numPr>
          <w:ilvl w:val="0"/>
          <w:numId w:val="3"/>
        </w:numPr>
        <w:shd w:val="clear" w:color="auto" w:fill="FFFFFF"/>
        <w:spacing w:after="0" w:line="27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ETHICS AND DECISION MAKING - Students will understand how to leverage data resources to provide value in strategic decision-making within the framework of social, legal, and ethical issues relating to data science.</w:t>
      </w:r>
    </w:p>
    <w:p w14:paraId="4271D4EB" w14:textId="77777777" w:rsidR="00C25BD1" w:rsidRPr="00722721" w:rsidRDefault="00C25BD1" w:rsidP="00C25BD1">
      <w:pPr>
        <w:numPr>
          <w:ilvl w:val="1"/>
          <w:numId w:val="3"/>
        </w:numPr>
        <w:shd w:val="clear" w:color="auto" w:fill="FFFFFF"/>
        <w:spacing w:after="0" w:line="270" w:lineRule="auto"/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Students will be able to identify and utilize data assets to enhance organizational effectiveness.</w:t>
      </w:r>
    </w:p>
    <w:p w14:paraId="240214B0" w14:textId="77777777" w:rsidR="00C25BD1" w:rsidRPr="00722721" w:rsidRDefault="00C25BD1" w:rsidP="00C25BD1">
      <w:pPr>
        <w:pStyle w:val="ListParagraph"/>
        <w:numPr>
          <w:ilvl w:val="1"/>
          <w:numId w:val="3"/>
        </w:numPr>
        <w:spacing w:after="0" w:line="240" w:lineRule="auto"/>
        <w:rPr>
          <w:rFonts w:asciiTheme="majorHAns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>Students will be able to interpret and apply a professional code of ethics relevant to the data science profession</w:t>
      </w:r>
      <w:r w:rsidRPr="00722721">
        <w:rPr>
          <w:rFonts w:asciiTheme="majorHAnsi" w:eastAsia="Roboto" w:hAnsiTheme="majorHAnsi" w:cstheme="majorHAnsi"/>
        </w:rPr>
        <w:t xml:space="preserve">. </w:t>
      </w:r>
    </w:p>
    <w:p w14:paraId="7EE06B31" w14:textId="29902E8A" w:rsidR="00C25BD1" w:rsidRDefault="00C25BD1" w:rsidP="00C25BD1">
      <w:pPr>
        <w:pStyle w:val="Heading2"/>
        <w:keepNext w:val="0"/>
        <w:keepLines w:val="0"/>
        <w:shd w:val="clear" w:color="auto" w:fill="FFFFFF"/>
        <w:spacing w:after="240"/>
        <w:rPr>
          <w:rFonts w:eastAsia="Calibri" w:cstheme="majorHAnsi"/>
          <w:color w:val="444444"/>
          <w:highlight w:val="white"/>
        </w:rPr>
      </w:pPr>
    </w:p>
    <w:p w14:paraId="51AC23A5" w14:textId="77777777" w:rsidR="00171C5C" w:rsidRPr="00722721" w:rsidRDefault="00171C5C" w:rsidP="00171C5C">
      <w:pPr>
        <w:pStyle w:val="Heading3"/>
        <w:rPr>
          <w:rFonts w:eastAsia="Calibri" w:cstheme="majorHAnsi"/>
        </w:rPr>
      </w:pPr>
      <w:bookmarkStart w:id="0" w:name="_Toc97713138"/>
      <w:r w:rsidRPr="00722721">
        <w:rPr>
          <w:rFonts w:eastAsia="Calibri" w:cstheme="majorHAnsi"/>
        </w:rPr>
        <w:t>Learning Outcomes</w:t>
      </w:r>
      <w:bookmarkEnd w:id="0"/>
    </w:p>
    <w:p w14:paraId="53E04828" w14:textId="77777777" w:rsidR="00171C5C" w:rsidRPr="00722721" w:rsidRDefault="00171C5C" w:rsidP="00171C5C">
      <w:pPr>
        <w:rPr>
          <w:rFonts w:asciiTheme="majorHAnsi" w:eastAsia="Calibri" w:hAnsiTheme="majorHAnsi" w:cstheme="majorHAnsi"/>
        </w:rPr>
      </w:pPr>
      <w:r w:rsidRPr="00722721">
        <w:rPr>
          <w:rFonts w:asciiTheme="majorHAnsi" w:eastAsia="Calibri" w:hAnsiTheme="majorHAnsi" w:cstheme="majorHAnsi"/>
        </w:rPr>
        <w:t xml:space="preserve">The following table provides a list of learning outcomes and the course(s) in which they are measured.  The instruments used are a variety of authentic assessments, exercises, projects, assignments, papers, exams, and quizzes used to assess the student’s developed skills and knowledge associated with the program learning outcomes. </w:t>
      </w:r>
      <w:r w:rsidRPr="00722721">
        <w:rPr>
          <w:rFonts w:asciiTheme="majorHAnsi" w:eastAsia="Calibri" w:hAnsiTheme="majorHAnsi" w:cstheme="majorHAnsi"/>
          <w:b/>
          <w:bCs/>
        </w:rPr>
        <w:t>Bold text</w:t>
      </w:r>
      <w:r>
        <w:rPr>
          <w:rFonts w:asciiTheme="majorHAnsi" w:eastAsia="Calibri" w:hAnsiTheme="majorHAnsi" w:cstheme="majorHAnsi"/>
        </w:rPr>
        <w:t xml:space="preserve"> indicates main learning outcome for that course.</w:t>
      </w:r>
    </w:p>
    <w:p w14:paraId="1B561D3B" w14:textId="77777777" w:rsidR="00171C5C" w:rsidRPr="00171C5C" w:rsidRDefault="00171C5C" w:rsidP="00171C5C">
      <w:pPr>
        <w:rPr>
          <w:highlight w:val="white"/>
        </w:rPr>
      </w:pPr>
    </w:p>
    <w:tbl>
      <w:tblPr>
        <w:tblW w:w="9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2"/>
        <w:gridCol w:w="5040"/>
        <w:gridCol w:w="1613"/>
      </w:tblGrid>
      <w:tr w:rsidR="00171C5C" w:rsidRPr="00722721" w14:paraId="598F15A3" w14:textId="77777777" w:rsidTr="007222E5">
        <w:trPr>
          <w:trHeight w:val="260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CCFF0C" w14:textId="77777777" w:rsidR="00171C5C" w:rsidRPr="001E1E02" w:rsidRDefault="00171C5C" w:rsidP="007222E5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E1E0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lastRenderedPageBreak/>
              <w:t>Program Goal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614B71" w14:textId="77777777" w:rsidR="00171C5C" w:rsidRPr="001E1E02" w:rsidRDefault="00171C5C" w:rsidP="007222E5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E1E0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Course Learning Outcome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983752" w14:textId="77777777" w:rsidR="00171C5C" w:rsidRPr="001E1E02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1E1E0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Class</w:t>
            </w:r>
          </w:p>
        </w:tc>
      </w:tr>
      <w:tr w:rsidR="00171C5C" w:rsidRPr="00722721" w14:paraId="474E1095" w14:textId="77777777" w:rsidTr="007222E5">
        <w:trPr>
          <w:trHeight w:val="1118"/>
        </w:trPr>
        <w:tc>
          <w:tcPr>
            <w:tcW w:w="2512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DE7AD" w14:textId="77777777" w:rsidR="00171C5C" w:rsidRPr="00722721" w:rsidRDefault="00171C5C" w:rsidP="00171C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5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MANAGING AND PREPARING DATA - Students will collect, prepare, store and manage data to devise solutions to data science tasks.</w:t>
            </w:r>
          </w:p>
          <w:p w14:paraId="1EEDD368" w14:textId="77777777" w:rsidR="00171C5C" w:rsidRPr="00722721" w:rsidRDefault="00171C5C" w:rsidP="0072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40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4046A" w14:textId="77777777" w:rsidR="00171C5C" w:rsidRPr="00722721" w:rsidRDefault="00171C5C" w:rsidP="00171C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6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 xml:space="preserve">Students will be able to collect, prepare, store and manage data through a data pipeline.  </w:t>
            </w:r>
          </w:p>
          <w:p w14:paraId="74BA22DB" w14:textId="77777777" w:rsidR="00171C5C" w:rsidRPr="00722721" w:rsidRDefault="00171C5C" w:rsidP="007222E5">
            <w:pPr>
              <w:widowControl w:val="0"/>
              <w:ind w:left="406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23D82F49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2272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DS700</w:t>
            </w:r>
          </w:p>
          <w:p w14:paraId="379AC396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2272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DS730</w:t>
            </w:r>
          </w:p>
        </w:tc>
      </w:tr>
      <w:tr w:rsidR="00171C5C" w:rsidRPr="00722721" w14:paraId="40E35C68" w14:textId="77777777" w:rsidTr="007222E5">
        <w:trPr>
          <w:trHeight w:val="1117"/>
        </w:trPr>
        <w:tc>
          <w:tcPr>
            <w:tcW w:w="25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EFBB9" w14:textId="77777777" w:rsidR="00171C5C" w:rsidRPr="00722721" w:rsidRDefault="00171C5C" w:rsidP="007222E5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40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6BA8A5" w14:textId="77777777" w:rsidR="00171C5C" w:rsidRPr="00722721" w:rsidRDefault="00171C5C" w:rsidP="00171C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06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Students will be able to manage and use data in various forms, from traditional databases to big data</w:t>
            </w:r>
            <w:r w:rsidRPr="00722721">
              <w:rPr>
                <w:rFonts w:asciiTheme="majorHAnsi" w:eastAsia="Calibri" w:hAnsiTheme="majorHAnsi" w:cstheme="majorHAnsi"/>
                <w:color w:val="000000" w:themeColor="text1"/>
              </w:rPr>
              <w:t>.</w:t>
            </w:r>
            <w:r w:rsidRPr="00722721">
              <w:rPr>
                <w:rFonts w:asciiTheme="majorHAnsi" w:eastAsia="Calibri" w:hAnsiTheme="majorHAnsi" w:cstheme="majorHAnsi"/>
                <w:color w:val="000000" w:themeColor="text1"/>
              </w:rPr>
              <w:tab/>
            </w:r>
          </w:p>
          <w:p w14:paraId="6631A3DF" w14:textId="77777777" w:rsidR="00171C5C" w:rsidRPr="00722721" w:rsidRDefault="00171C5C" w:rsidP="007222E5">
            <w:pPr>
              <w:widowControl w:val="0"/>
              <w:ind w:left="406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auto"/>
            <w:vAlign w:val="center"/>
          </w:tcPr>
          <w:p w14:paraId="19688B5D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722721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DS715</w:t>
            </w:r>
          </w:p>
          <w:p w14:paraId="5AB73118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722721">
              <w:rPr>
                <w:rFonts w:asciiTheme="majorHAnsi" w:hAnsiTheme="majorHAnsi" w:cstheme="majorHAnsi"/>
              </w:rPr>
              <w:t>DS730</w:t>
            </w:r>
          </w:p>
        </w:tc>
      </w:tr>
      <w:tr w:rsidR="00171C5C" w:rsidRPr="00722721" w14:paraId="6BEE48FD" w14:textId="77777777" w:rsidTr="007222E5">
        <w:trPr>
          <w:trHeight w:val="375"/>
        </w:trPr>
        <w:tc>
          <w:tcPr>
            <w:tcW w:w="2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5CD0D4" w14:textId="77777777" w:rsidR="00171C5C" w:rsidRPr="00722721" w:rsidRDefault="00171C5C" w:rsidP="00171C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5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TRANSFORMING DATA INTO INSIGHTS - Students will demonstrate the ability to create actionable insights from data by utilizing databases, programming, statistical analysis, machine learning and optimization.</w:t>
            </w:r>
          </w:p>
          <w:p w14:paraId="1CC4470F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6CF9C" w14:textId="77777777" w:rsidR="00171C5C" w:rsidRPr="00722721" w:rsidRDefault="00171C5C" w:rsidP="00171C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06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Students will be able to manage and use data in various forms, from traditional databases to big data</w:t>
            </w:r>
            <w:r w:rsidRPr="00722721">
              <w:rPr>
                <w:rFonts w:asciiTheme="majorHAnsi" w:eastAsia="Calibri" w:hAnsiTheme="majorHAnsi" w:cstheme="majorHAnsi"/>
                <w:color w:val="000000" w:themeColor="text1"/>
              </w:rPr>
              <w:t>.</w:t>
            </w:r>
            <w:r w:rsidRPr="00722721">
              <w:rPr>
                <w:rFonts w:asciiTheme="majorHAnsi" w:eastAsia="Calibri" w:hAnsiTheme="majorHAnsi" w:cstheme="majorHAnsi"/>
                <w:color w:val="000000" w:themeColor="text1"/>
              </w:rPr>
              <w:tab/>
            </w:r>
          </w:p>
          <w:p w14:paraId="21B76040" w14:textId="77777777" w:rsidR="00171C5C" w:rsidRPr="00722721" w:rsidRDefault="00171C5C" w:rsidP="0072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44328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72272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DS705</w:t>
            </w:r>
          </w:p>
          <w:p w14:paraId="3FC10915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72272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DS740</w:t>
            </w:r>
          </w:p>
          <w:p w14:paraId="6B864344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DS745</w:t>
            </w:r>
          </w:p>
          <w:p w14:paraId="18CF8356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DS775</w:t>
            </w:r>
          </w:p>
        </w:tc>
      </w:tr>
      <w:tr w:rsidR="00171C5C" w:rsidRPr="00722721" w14:paraId="5B9AB882" w14:textId="77777777" w:rsidTr="007222E5">
        <w:trPr>
          <w:trHeight w:val="440"/>
        </w:trPr>
        <w:tc>
          <w:tcPr>
            <w:tcW w:w="2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0E71" w14:textId="77777777" w:rsidR="00171C5C" w:rsidRPr="00722721" w:rsidRDefault="00171C5C" w:rsidP="007222E5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DDAB1" w14:textId="77777777" w:rsidR="00171C5C" w:rsidRPr="00722721" w:rsidRDefault="00171C5C" w:rsidP="00171C5C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06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Students will be able to design and implement algorithms to translate data into actionable insights.</w:t>
            </w:r>
          </w:p>
          <w:p w14:paraId="04BBA9BF" w14:textId="77777777" w:rsidR="00171C5C" w:rsidRPr="00722721" w:rsidRDefault="00171C5C" w:rsidP="0072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BB82A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DS700</w:t>
            </w:r>
          </w:p>
          <w:p w14:paraId="7584EA70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DS705</w:t>
            </w:r>
          </w:p>
          <w:p w14:paraId="0722B9F6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72272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DS710</w:t>
            </w:r>
          </w:p>
          <w:p w14:paraId="5A44BBCD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DS730</w:t>
            </w:r>
          </w:p>
          <w:p w14:paraId="19E59279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DS740</w:t>
            </w:r>
          </w:p>
          <w:p w14:paraId="1730EE1F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DS745</w:t>
            </w:r>
          </w:p>
          <w:p w14:paraId="4B2BDDA6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72272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DS775</w:t>
            </w:r>
          </w:p>
          <w:p w14:paraId="6CE30098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DS785</w:t>
            </w:r>
          </w:p>
        </w:tc>
      </w:tr>
      <w:tr w:rsidR="00171C5C" w:rsidRPr="00722721" w14:paraId="1AFAAD95" w14:textId="77777777" w:rsidTr="007222E5">
        <w:trPr>
          <w:trHeight w:val="1373"/>
        </w:trPr>
        <w:tc>
          <w:tcPr>
            <w:tcW w:w="2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A545A4" w14:textId="77777777" w:rsidR="00171C5C" w:rsidRPr="00722721" w:rsidRDefault="00171C5C" w:rsidP="00171C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05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COMMUNICATING SOLUTIONS - Students will effectively deliver data-related information to technical and non-technical audiences through visualizations, written, and oral communication.</w:t>
            </w:r>
          </w:p>
          <w:p w14:paraId="346D8C6E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1285B" w14:textId="77777777" w:rsidR="00171C5C" w:rsidRPr="00722721" w:rsidRDefault="00171C5C" w:rsidP="00171C5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lastRenderedPageBreak/>
              <w:t>Students will be able to create, write, and orally communicate technical materials for diverse audiences</w:t>
            </w:r>
          </w:p>
          <w:p w14:paraId="4C662770" w14:textId="77777777" w:rsidR="00171C5C" w:rsidRPr="00722721" w:rsidRDefault="00171C5C" w:rsidP="007222E5">
            <w:pPr>
              <w:ind w:left="406" w:firstLine="72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603E19C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DS705</w:t>
            </w:r>
          </w:p>
          <w:p w14:paraId="5DF2E30E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72272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DS735</w:t>
            </w:r>
          </w:p>
          <w:p w14:paraId="49FD7191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DS785</w:t>
            </w:r>
          </w:p>
        </w:tc>
      </w:tr>
      <w:tr w:rsidR="00171C5C" w:rsidRPr="00722721" w14:paraId="397F901F" w14:textId="77777777" w:rsidTr="007222E5">
        <w:trPr>
          <w:trHeight w:val="1372"/>
        </w:trPr>
        <w:tc>
          <w:tcPr>
            <w:tcW w:w="251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1E1CE" w14:textId="77777777" w:rsidR="00171C5C" w:rsidRPr="00722721" w:rsidRDefault="00171C5C" w:rsidP="007222E5">
            <w:pPr>
              <w:spacing w:after="0" w:line="24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A069E8" w14:textId="77777777" w:rsidR="00171C5C" w:rsidRPr="00722721" w:rsidRDefault="00171C5C" w:rsidP="00171C5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Students will be able to help technical and non-technical professionals visualize, explore, interpret, and act on data science findings.</w:t>
            </w:r>
          </w:p>
          <w:p w14:paraId="0E0BF3D4" w14:textId="77777777" w:rsidR="00171C5C" w:rsidRPr="00722721" w:rsidRDefault="00171C5C" w:rsidP="007222E5">
            <w:pPr>
              <w:widowControl w:val="0"/>
              <w:ind w:left="406"/>
              <w:jc w:val="center"/>
              <w:rPr>
                <w:rFonts w:asciiTheme="majorHAnsi" w:eastAsia="Calibri" w:hAnsiTheme="majorHAnsi" w:cstheme="majorHAnsi"/>
              </w:rPr>
            </w:pPr>
          </w:p>
          <w:p w14:paraId="7B95B9F2" w14:textId="77777777" w:rsidR="00171C5C" w:rsidRPr="00722721" w:rsidRDefault="00171C5C" w:rsidP="007222E5">
            <w:pPr>
              <w:tabs>
                <w:tab w:val="left" w:pos="1620"/>
              </w:tabs>
              <w:ind w:left="406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lastRenderedPageBreak/>
              <w:tab/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A0B6004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lastRenderedPageBreak/>
              <w:t>DS705</w:t>
            </w:r>
          </w:p>
          <w:p w14:paraId="616F50E5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DS740</w:t>
            </w:r>
          </w:p>
          <w:p w14:paraId="067F3A0F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72272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DS745</w:t>
            </w:r>
          </w:p>
          <w:p w14:paraId="59E31542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lastRenderedPageBreak/>
              <w:t>DS780</w:t>
            </w:r>
          </w:p>
          <w:p w14:paraId="77B36D93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72272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DS785</w:t>
            </w:r>
          </w:p>
        </w:tc>
      </w:tr>
      <w:tr w:rsidR="00171C5C" w:rsidRPr="00722721" w14:paraId="797868B6" w14:textId="77777777" w:rsidTr="007222E5">
        <w:trPr>
          <w:trHeight w:val="630"/>
        </w:trPr>
        <w:tc>
          <w:tcPr>
            <w:tcW w:w="2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8C881" w14:textId="77777777" w:rsidR="00171C5C" w:rsidRPr="00722721" w:rsidRDefault="00171C5C" w:rsidP="00171C5C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70" w:lineRule="auto"/>
              <w:ind w:left="405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lastRenderedPageBreak/>
              <w:t>ETHICS AND DECISION MAKING - Students will understand how to leverage data resources to provide value in strategic decision-making within the framework of social, legal, and ethical issues relating to data science.</w:t>
            </w:r>
          </w:p>
          <w:p w14:paraId="4AC0F57F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96F40F" w14:textId="77777777" w:rsidR="00171C5C" w:rsidRPr="00722721" w:rsidRDefault="00171C5C" w:rsidP="00171C5C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after="0" w:line="270" w:lineRule="auto"/>
              <w:ind w:left="406"/>
              <w:rPr>
                <w:rFonts w:asciiTheme="majorHAnsi" w:eastAsia="Calibr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Students will be able to identify and utilize data assets to enhance organizational effectiveness.</w:t>
            </w:r>
          </w:p>
          <w:p w14:paraId="251DC502" w14:textId="77777777" w:rsidR="00171C5C" w:rsidRPr="00722721" w:rsidRDefault="00171C5C" w:rsidP="0072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5"/>
              </w:tabs>
              <w:ind w:left="406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1BA43D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72272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DS780</w:t>
            </w:r>
          </w:p>
        </w:tc>
      </w:tr>
      <w:tr w:rsidR="00171C5C" w:rsidRPr="00722721" w14:paraId="399D4BCE" w14:textId="77777777" w:rsidTr="007222E5">
        <w:trPr>
          <w:trHeight w:val="540"/>
        </w:trPr>
        <w:tc>
          <w:tcPr>
            <w:tcW w:w="2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602EF" w14:textId="77777777" w:rsidR="00171C5C" w:rsidRPr="00722721" w:rsidRDefault="00171C5C" w:rsidP="007222E5">
            <w:pPr>
              <w:widowControl w:val="0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BB5C1F" w14:textId="77777777" w:rsidR="00171C5C" w:rsidRPr="00722721" w:rsidRDefault="00171C5C" w:rsidP="00171C5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06"/>
              <w:rPr>
                <w:rFonts w:asciiTheme="majorHAnsi" w:hAnsiTheme="majorHAnsi" w:cstheme="majorHAnsi"/>
              </w:rPr>
            </w:pPr>
            <w:r w:rsidRPr="00722721">
              <w:rPr>
                <w:rFonts w:asciiTheme="majorHAnsi" w:eastAsia="Calibri" w:hAnsiTheme="majorHAnsi" w:cstheme="majorHAnsi"/>
              </w:rPr>
              <w:t>Students will be able to interpret and apply a professional code of ethics relevant to the data science profession</w:t>
            </w:r>
            <w:r w:rsidRPr="00722721">
              <w:rPr>
                <w:rFonts w:asciiTheme="majorHAnsi" w:eastAsia="Roboto" w:hAnsiTheme="majorHAnsi" w:cstheme="majorHAnsi"/>
              </w:rPr>
              <w:t xml:space="preserve">. </w:t>
            </w:r>
          </w:p>
          <w:p w14:paraId="27C9EE2D" w14:textId="77777777" w:rsidR="00171C5C" w:rsidRPr="00722721" w:rsidRDefault="00171C5C" w:rsidP="0072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6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C2F0D2" w14:textId="77777777" w:rsidR="00171C5C" w:rsidRPr="00722721" w:rsidRDefault="00171C5C" w:rsidP="007222E5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722721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DS760</w:t>
            </w:r>
          </w:p>
        </w:tc>
      </w:tr>
    </w:tbl>
    <w:p w14:paraId="075BA66D" w14:textId="2029D714" w:rsidR="00C87781" w:rsidRDefault="00C87781"/>
    <w:p w14:paraId="002CE892" w14:textId="55E2D565" w:rsidR="00701E60" w:rsidRDefault="00701E60"/>
    <w:p w14:paraId="7A2171E9" w14:textId="701BE749" w:rsidR="00701E60" w:rsidRDefault="00701E60"/>
    <w:p w14:paraId="65BA939C" w14:textId="77777777" w:rsidR="00701E60" w:rsidRPr="00701E60" w:rsidRDefault="00701E60" w:rsidP="00701E60">
      <w:pPr>
        <w:pStyle w:val="NormalWeb"/>
        <w:rPr>
          <w:b/>
          <w:bCs/>
          <w:color w:val="000000"/>
          <w:sz w:val="27"/>
          <w:szCs w:val="27"/>
        </w:rPr>
      </w:pPr>
      <w:r w:rsidRPr="00701E60">
        <w:rPr>
          <w:b/>
          <w:bCs/>
          <w:color w:val="000000"/>
          <w:sz w:val="27"/>
          <w:szCs w:val="27"/>
        </w:rPr>
        <w:t>Course List Institution</w:t>
      </w:r>
    </w:p>
    <w:p w14:paraId="41BDC4F4" w14:textId="40C15DF1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700 Foundations of Data Science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UW-</w:t>
      </w:r>
      <w:r>
        <w:rPr>
          <w:color w:val="000000"/>
          <w:sz w:val="27"/>
          <w:szCs w:val="27"/>
        </w:rPr>
        <w:t>Green Bay</w:t>
      </w:r>
    </w:p>
    <w:p w14:paraId="28399318" w14:textId="543C93FC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705 Statistical Methods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UW- </w:t>
      </w:r>
      <w:r>
        <w:rPr>
          <w:color w:val="000000"/>
          <w:sz w:val="27"/>
          <w:szCs w:val="27"/>
        </w:rPr>
        <w:t>La Crosse</w:t>
      </w:r>
    </w:p>
    <w:p w14:paraId="43CCBA03" w14:textId="31F0D19D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710 Programming for Data Science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UW-</w:t>
      </w:r>
      <w:proofErr w:type="spellStart"/>
      <w:r>
        <w:rPr>
          <w:color w:val="000000"/>
          <w:sz w:val="27"/>
          <w:szCs w:val="27"/>
        </w:rPr>
        <w:t>Eau</w:t>
      </w:r>
      <w:proofErr w:type="spellEnd"/>
      <w:r>
        <w:rPr>
          <w:color w:val="000000"/>
          <w:sz w:val="27"/>
          <w:szCs w:val="27"/>
        </w:rPr>
        <w:t xml:space="preserve"> Claire</w:t>
      </w:r>
    </w:p>
    <w:p w14:paraId="2008EB12" w14:textId="1CABAE91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715 Data Warehousing </w:t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  <w:t xml:space="preserve">UW- </w:t>
      </w:r>
      <w:r>
        <w:rPr>
          <w:color w:val="000000"/>
          <w:sz w:val="27"/>
          <w:szCs w:val="27"/>
        </w:rPr>
        <w:t>Stevens Point</w:t>
      </w:r>
    </w:p>
    <w:p w14:paraId="112ECD2F" w14:textId="294E633A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730 Big Data: High-Performance Computing </w:t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  <w:t xml:space="preserve">UW- </w:t>
      </w:r>
      <w:r>
        <w:rPr>
          <w:color w:val="000000"/>
          <w:sz w:val="27"/>
          <w:szCs w:val="27"/>
        </w:rPr>
        <w:t>Oshkosh</w:t>
      </w:r>
    </w:p>
    <w:p w14:paraId="4B824E07" w14:textId="6F6998FD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735 Communicating About Data </w:t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  <w:t xml:space="preserve">UW- </w:t>
      </w:r>
      <w:r>
        <w:rPr>
          <w:color w:val="000000"/>
          <w:sz w:val="27"/>
          <w:szCs w:val="27"/>
        </w:rPr>
        <w:t>Stevens Point</w:t>
      </w:r>
    </w:p>
    <w:p w14:paraId="60F84718" w14:textId="130D4410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740 Data Mining </w:t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  <w:t xml:space="preserve">UW- </w:t>
      </w:r>
      <w:proofErr w:type="spellStart"/>
      <w:r>
        <w:rPr>
          <w:color w:val="000000"/>
          <w:sz w:val="27"/>
          <w:szCs w:val="27"/>
        </w:rPr>
        <w:t>Eau</w:t>
      </w:r>
      <w:proofErr w:type="spellEnd"/>
      <w:r>
        <w:rPr>
          <w:color w:val="000000"/>
          <w:sz w:val="27"/>
          <w:szCs w:val="27"/>
        </w:rPr>
        <w:t xml:space="preserve"> Claire</w:t>
      </w:r>
    </w:p>
    <w:p w14:paraId="2FCC5AC8" w14:textId="7B848EB5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DS 745 Visualization and Unstructured Data Analysis</w:t>
      </w:r>
      <w:r w:rsidR="00C524F4">
        <w:rPr>
          <w:color w:val="000000"/>
          <w:sz w:val="27"/>
          <w:szCs w:val="27"/>
        </w:rPr>
        <w:t xml:space="preserve"> </w:t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  <w:t>UW-</w:t>
      </w:r>
      <w:r>
        <w:rPr>
          <w:color w:val="000000"/>
          <w:sz w:val="27"/>
          <w:szCs w:val="27"/>
        </w:rPr>
        <w:t xml:space="preserve"> Green Bay</w:t>
      </w:r>
    </w:p>
    <w:p w14:paraId="4DC3762F" w14:textId="1A049242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DS 760 Ethics of Data Science </w:t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  <w:t xml:space="preserve">UW- </w:t>
      </w:r>
      <w:r>
        <w:rPr>
          <w:color w:val="000000"/>
          <w:sz w:val="27"/>
          <w:szCs w:val="27"/>
        </w:rPr>
        <w:t>Oshkosh</w:t>
      </w:r>
    </w:p>
    <w:p w14:paraId="5E99C682" w14:textId="3E594A01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775 Prescriptive Analytics </w:t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  <w:t xml:space="preserve">UW- </w:t>
      </w:r>
      <w:r>
        <w:rPr>
          <w:color w:val="000000"/>
          <w:sz w:val="27"/>
          <w:szCs w:val="27"/>
        </w:rPr>
        <w:t>La Crosse</w:t>
      </w:r>
    </w:p>
    <w:p w14:paraId="4C615679" w14:textId="04F68399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780 Data Science and Strategic </w:t>
      </w:r>
      <w:proofErr w:type="gramStart"/>
      <w:r>
        <w:rPr>
          <w:color w:val="000000"/>
          <w:sz w:val="27"/>
          <w:szCs w:val="27"/>
        </w:rPr>
        <w:t>Decision Making</w:t>
      </w:r>
      <w:proofErr w:type="gramEnd"/>
      <w:r>
        <w:rPr>
          <w:color w:val="000000"/>
          <w:sz w:val="27"/>
          <w:szCs w:val="27"/>
        </w:rPr>
        <w:t xml:space="preserve"> </w:t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  <w:t xml:space="preserve">UW- </w:t>
      </w:r>
      <w:r>
        <w:rPr>
          <w:color w:val="000000"/>
          <w:sz w:val="27"/>
          <w:szCs w:val="27"/>
        </w:rPr>
        <w:t>Superior</w:t>
      </w:r>
    </w:p>
    <w:p w14:paraId="4D3F335A" w14:textId="27534211" w:rsidR="00701E60" w:rsidRDefault="00701E60" w:rsidP="00701E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DS 785 Capstone </w:t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</w:r>
      <w:r w:rsidR="00C524F4">
        <w:rPr>
          <w:color w:val="000000"/>
          <w:sz w:val="27"/>
          <w:szCs w:val="27"/>
        </w:rPr>
        <w:tab/>
        <w:t xml:space="preserve">UW- </w:t>
      </w:r>
      <w:r>
        <w:rPr>
          <w:color w:val="000000"/>
          <w:sz w:val="27"/>
          <w:szCs w:val="27"/>
        </w:rPr>
        <w:t>Superior</w:t>
      </w:r>
    </w:p>
    <w:p w14:paraId="7984CE3B" w14:textId="77777777" w:rsidR="00701E60" w:rsidRDefault="00701E60"/>
    <w:sectPr w:rsidR="00701E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9B916" w14:textId="77777777" w:rsidR="009018B7" w:rsidRDefault="009018B7" w:rsidP="00733B24">
      <w:pPr>
        <w:spacing w:after="0" w:line="240" w:lineRule="auto"/>
      </w:pPr>
      <w:r>
        <w:separator/>
      </w:r>
    </w:p>
  </w:endnote>
  <w:endnote w:type="continuationSeparator" w:id="0">
    <w:p w14:paraId="0585A6EC" w14:textId="77777777" w:rsidR="009018B7" w:rsidRDefault="009018B7" w:rsidP="0073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B08D1" w14:textId="77777777" w:rsidR="009018B7" w:rsidRDefault="009018B7" w:rsidP="00733B24">
      <w:pPr>
        <w:spacing w:after="0" w:line="240" w:lineRule="auto"/>
      </w:pPr>
      <w:r>
        <w:separator/>
      </w:r>
    </w:p>
  </w:footnote>
  <w:footnote w:type="continuationSeparator" w:id="0">
    <w:p w14:paraId="42479C96" w14:textId="77777777" w:rsidR="009018B7" w:rsidRDefault="009018B7" w:rsidP="0073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8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039"/>
      <w:gridCol w:w="5039"/>
    </w:tblGrid>
    <w:tr w:rsidR="00733B24" w14:paraId="539F3174" w14:textId="77777777" w:rsidTr="00C060D9">
      <w:trPr>
        <w:trHeight w:val="1157"/>
        <w:jc w:val="center"/>
      </w:trPr>
      <w:tc>
        <w:tcPr>
          <w:tcW w:w="503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3EE3F8E1" w14:textId="77777777" w:rsidR="00C25BD1" w:rsidRDefault="00C25BD1" w:rsidP="00733B24">
          <w:pPr>
            <w:pStyle w:val="Title"/>
            <w:jc w:val="center"/>
            <w:rPr>
              <w:color w:val="auto"/>
              <w:sz w:val="36"/>
              <w:szCs w:val="36"/>
            </w:rPr>
          </w:pPr>
          <w:r>
            <w:rPr>
              <w:color w:val="auto"/>
              <w:sz w:val="36"/>
              <w:szCs w:val="36"/>
            </w:rPr>
            <w:t xml:space="preserve">Program Goals </w:t>
          </w:r>
        </w:p>
        <w:p w14:paraId="2BED7F20" w14:textId="28D2ED3D" w:rsidR="00733B24" w:rsidRPr="00733B24" w:rsidRDefault="00C25BD1" w:rsidP="00733B24">
          <w:pPr>
            <w:pStyle w:val="Title"/>
            <w:jc w:val="center"/>
            <w:rPr>
              <w:color w:val="auto"/>
              <w:sz w:val="36"/>
              <w:szCs w:val="36"/>
            </w:rPr>
          </w:pPr>
          <w:r>
            <w:rPr>
              <w:color w:val="auto"/>
              <w:sz w:val="36"/>
              <w:szCs w:val="36"/>
            </w:rPr>
            <w:t>and Learning Outcomes</w:t>
          </w:r>
        </w:p>
        <w:p w14:paraId="5132B26F" w14:textId="77777777" w:rsidR="00733B24" w:rsidRDefault="00733B24" w:rsidP="00733B24">
          <w:pPr>
            <w:widowControl w:val="0"/>
            <w:spacing w:line="240" w:lineRule="auto"/>
          </w:pPr>
        </w:p>
      </w:tc>
      <w:tc>
        <w:tcPr>
          <w:tcW w:w="503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0F434ED" w14:textId="77777777" w:rsidR="00733B24" w:rsidRDefault="00733B24" w:rsidP="00733B24">
          <w:pPr>
            <w:jc w:val="center"/>
          </w:pPr>
          <w:r>
            <w:rPr>
              <w:noProof/>
            </w:rPr>
            <w:drawing>
              <wp:inline distT="114300" distB="114300" distL="114300" distR="114300" wp14:anchorId="1D390250" wp14:editId="2F1A825E">
                <wp:extent cx="2838450" cy="584200"/>
                <wp:effectExtent l="0" t="0" r="0" b="0"/>
                <wp:docPr id="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584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7ABE2E2" w14:textId="77777777" w:rsidR="00733B24" w:rsidRPr="00733B24" w:rsidRDefault="00733B24" w:rsidP="00733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8E9"/>
    <w:multiLevelType w:val="hybridMultilevel"/>
    <w:tmpl w:val="DA0A62B0"/>
    <w:lvl w:ilvl="0" w:tplc="AEA466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79A"/>
    <w:multiLevelType w:val="hybridMultilevel"/>
    <w:tmpl w:val="A9989CB2"/>
    <w:lvl w:ilvl="0" w:tplc="341433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84885"/>
    <w:multiLevelType w:val="hybridMultilevel"/>
    <w:tmpl w:val="93967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31A3E"/>
    <w:multiLevelType w:val="hybridMultilevel"/>
    <w:tmpl w:val="34B80264"/>
    <w:lvl w:ilvl="0" w:tplc="8818A0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5D1"/>
    <w:multiLevelType w:val="hybridMultilevel"/>
    <w:tmpl w:val="43DCE5E6"/>
    <w:lvl w:ilvl="0" w:tplc="506C9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717AA"/>
    <w:multiLevelType w:val="hybridMultilevel"/>
    <w:tmpl w:val="E5C68BD6"/>
    <w:lvl w:ilvl="0" w:tplc="A92C9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B6B3F"/>
    <w:multiLevelType w:val="multilevel"/>
    <w:tmpl w:val="71B24B4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016FFA"/>
    <w:multiLevelType w:val="hybridMultilevel"/>
    <w:tmpl w:val="4DD8D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6A"/>
    <w:rsid w:val="00171C5C"/>
    <w:rsid w:val="003C0F6A"/>
    <w:rsid w:val="00701E60"/>
    <w:rsid w:val="00733B24"/>
    <w:rsid w:val="009018B7"/>
    <w:rsid w:val="00C060D9"/>
    <w:rsid w:val="00C25BD1"/>
    <w:rsid w:val="00C524F4"/>
    <w:rsid w:val="00C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7A912"/>
  <w15:chartTrackingRefBased/>
  <w15:docId w15:val="{63406763-77D3-4AC3-A844-FDA41FF6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F6A"/>
    <w:rPr>
      <w:rFonts w:eastAsiaTheme="minorEastAsia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F6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F6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0F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3C0F6A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"/>
    </w:rPr>
  </w:style>
  <w:style w:type="paragraph" w:styleId="ListParagraph">
    <w:name w:val="List Paragraph"/>
    <w:basedOn w:val="Normal"/>
    <w:uiPriority w:val="34"/>
    <w:qFormat/>
    <w:rsid w:val="003C0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24"/>
    <w:rPr>
      <w:rFonts w:eastAsiaTheme="minorEastAsia"/>
      <w:lang w:val="en"/>
    </w:rPr>
  </w:style>
  <w:style w:type="paragraph" w:styleId="Footer">
    <w:name w:val="footer"/>
    <w:basedOn w:val="Normal"/>
    <w:link w:val="FooterChar"/>
    <w:uiPriority w:val="99"/>
    <w:unhideWhenUsed/>
    <w:rsid w:val="00733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B24"/>
    <w:rPr>
      <w:rFonts w:eastAsiaTheme="minorEastAsia"/>
      <w:lang w:val="en"/>
    </w:rPr>
  </w:style>
  <w:style w:type="paragraph" w:styleId="Title">
    <w:name w:val="Title"/>
    <w:basedOn w:val="Normal"/>
    <w:next w:val="Normal"/>
    <w:link w:val="TitleChar"/>
    <w:qFormat/>
    <w:rsid w:val="00733B2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33B2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D1"/>
    <w:rPr>
      <w:rFonts w:ascii="Segoe UI" w:eastAsiaTheme="minorEastAsia" w:hAnsi="Segoe UI" w:cs="Segoe UI"/>
      <w:sz w:val="18"/>
      <w:szCs w:val="18"/>
      <w:lang w:val="en"/>
    </w:rPr>
  </w:style>
  <w:style w:type="paragraph" w:styleId="NormalWeb">
    <w:name w:val="Normal (Web)"/>
    <w:basedOn w:val="Normal"/>
    <w:uiPriority w:val="99"/>
    <w:semiHidden/>
    <w:unhideWhenUsed/>
    <w:rsid w:val="0070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Extended Campus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Cox</dc:creator>
  <cp:keywords/>
  <dc:description/>
  <cp:lastModifiedBy>Sampath</cp:lastModifiedBy>
  <cp:revision>4</cp:revision>
  <dcterms:created xsi:type="dcterms:W3CDTF">2022-03-10T20:41:00Z</dcterms:created>
  <dcterms:modified xsi:type="dcterms:W3CDTF">2022-06-03T15:16:00Z</dcterms:modified>
</cp:coreProperties>
</file>